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500"/>
        <w:gridCol w:w="699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73456D5E" w14:textId="5514626A" w:rsidR="00EE5FB8" w:rsidRDefault="00EE5FB8" w:rsidP="00E54F68">
            <w:pPr>
              <w:rPr>
                <w:rFonts w:ascii="Arial" w:hAnsi="Arial"/>
                <w:b/>
                <w:sz w:val="44"/>
              </w:rPr>
            </w:pPr>
            <w:r>
              <w:rPr>
                <w:rFonts w:ascii="Arial" w:hAnsi="Arial"/>
                <w:b/>
                <w:sz w:val="44"/>
              </w:rPr>
              <w:t>Acte d’engagement</w:t>
            </w:r>
            <w:r w:rsidR="00D3398E">
              <w:rPr>
                <w:rFonts w:ascii="Arial" w:hAnsi="Arial"/>
                <w:b/>
                <w:sz w:val="44"/>
              </w:rPr>
              <w:t xml:space="preserve"> Lot 1</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E54F68">
        <w:trPr>
          <w:trHeight w:val="291"/>
        </w:trPr>
        <w:tc>
          <w:tcPr>
            <w:tcW w:w="150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699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E54F68">
        <w:trPr>
          <w:trHeight w:val="291"/>
        </w:trPr>
        <w:tc>
          <w:tcPr>
            <w:tcW w:w="1500" w:type="dxa"/>
            <w:tcBorders>
              <w:top w:val="single" w:sz="2" w:space="0" w:color="auto"/>
              <w:bottom w:val="single" w:sz="2" w:space="0" w:color="auto"/>
              <w:right w:val="nil"/>
            </w:tcBorders>
            <w:tcMar>
              <w:right w:w="0" w:type="dxa"/>
            </w:tcMar>
          </w:tcPr>
          <w:p w14:paraId="3F65F646"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p>
        </w:tc>
        <w:tc>
          <w:tcPr>
            <w:tcW w:w="6995" w:type="dxa"/>
            <w:tcBorders>
              <w:top w:val="single" w:sz="2" w:space="0" w:color="auto"/>
              <w:left w:val="nil"/>
              <w:bottom w:val="single" w:sz="2" w:space="0" w:color="auto"/>
            </w:tcBorders>
          </w:tcPr>
          <w:p w14:paraId="73F996F0" w14:textId="77777777" w:rsidR="00642322" w:rsidRDefault="00642322" w:rsidP="00E54F68">
            <w:pPr>
              <w:tabs>
                <w:tab w:val="left" w:pos="142"/>
                <w:tab w:val="left" w:pos="284"/>
              </w:tabs>
              <w:spacing w:after="0" w:line="240" w:lineRule="auto"/>
              <w:rPr>
                <w:rFonts w:ascii="Times New Roman" w:eastAsia="Times New Roman" w:hAnsi="Times New Roman" w:cs="Times New Roman"/>
                <w:b/>
                <w:lang w:eastAsia="fr-FR"/>
              </w:rPr>
            </w:pPr>
            <w:r w:rsidRPr="00642322">
              <w:rPr>
                <w:rFonts w:ascii="Times New Roman" w:eastAsia="Times New Roman" w:hAnsi="Times New Roman" w:cs="Times New Roman"/>
                <w:b/>
                <w:lang w:eastAsia="fr-FR"/>
              </w:rPr>
              <w:t>Location de petites bases de vie mobiles et associés pour la direction interrégionale Grand Ouest</w:t>
            </w:r>
          </w:p>
          <w:p w14:paraId="45A5A7A2" w14:textId="47827CC6" w:rsidR="00EE5FB8" w:rsidRPr="00902CCF" w:rsidRDefault="00642322" w:rsidP="00E54F68">
            <w:pPr>
              <w:tabs>
                <w:tab w:val="left" w:pos="142"/>
                <w:tab w:val="left" w:pos="284"/>
              </w:tabs>
              <w:spacing w:after="0" w:line="240" w:lineRule="auto"/>
              <w:rPr>
                <w:rFonts w:ascii="Times New Roman" w:eastAsia="Times New Roman" w:hAnsi="Times New Roman" w:cs="Times New Roman"/>
                <w:b/>
                <w:lang w:eastAsia="fr-FR"/>
              </w:rPr>
            </w:pPr>
            <w:r>
              <w:t xml:space="preserve"> </w:t>
            </w:r>
            <w:r w:rsidRPr="00642322">
              <w:rPr>
                <w:rFonts w:ascii="Times New Roman" w:eastAsia="Times New Roman" w:hAnsi="Times New Roman" w:cs="Times New Roman"/>
                <w:b/>
                <w:lang w:eastAsia="fr-FR"/>
              </w:rPr>
              <w:t>Lot 1 – Location de petites bases de vie mobiles pour les départements du Calvados, de la Manche et de l’Orne</w:t>
            </w:r>
          </w:p>
        </w:tc>
      </w:tr>
      <w:tr w:rsidR="00EE5FB8" w:rsidRPr="00902CCF" w14:paraId="3555D1BF" w14:textId="77777777" w:rsidTr="00E54F68">
        <w:trPr>
          <w:trHeight w:val="463"/>
        </w:trPr>
        <w:tc>
          <w:tcPr>
            <w:tcW w:w="150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699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E54F68">
        <w:trPr>
          <w:trHeight w:val="291"/>
        </w:trPr>
        <w:tc>
          <w:tcPr>
            <w:tcW w:w="1500" w:type="dxa"/>
            <w:tcBorders>
              <w:top w:val="single" w:sz="2" w:space="0" w:color="auto"/>
              <w:bottom w:val="single" w:sz="2" w:space="0" w:color="auto"/>
              <w:right w:val="nil"/>
            </w:tcBorders>
            <w:tcMar>
              <w:right w:w="0" w:type="dxa"/>
            </w:tcMar>
          </w:tcPr>
          <w:p w14:paraId="385C4AF4"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p>
          <w:p w14:paraId="006783E3" w14:textId="77777777" w:rsidR="00EE5FB8"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p>
          <w:p w14:paraId="47B43FD1" w14:textId="71D12AE5" w:rsidR="00FA3907" w:rsidRPr="00902CCF" w:rsidRDefault="00FA3907" w:rsidP="00E54F68">
            <w:pPr>
              <w:tabs>
                <w:tab w:val="left" w:pos="142"/>
                <w:tab w:val="left" w:pos="284"/>
              </w:tabs>
              <w:spacing w:before="40" w:after="0" w:line="240" w:lineRule="auto"/>
              <w:rPr>
                <w:rFonts w:ascii="Arial" w:eastAsia="Times New Roman" w:hAnsi="Arial" w:cs="Times New Roman"/>
                <w:b/>
                <w:sz w:val="19"/>
                <w:szCs w:val="20"/>
                <w:lang w:eastAsia="fr-FR"/>
              </w:rPr>
            </w:pPr>
          </w:p>
        </w:tc>
        <w:tc>
          <w:tcPr>
            <w:tcW w:w="6995" w:type="dxa"/>
            <w:tcBorders>
              <w:top w:val="single" w:sz="2" w:space="0" w:color="auto"/>
              <w:left w:val="nil"/>
              <w:bottom w:val="single" w:sz="2" w:space="0" w:color="auto"/>
            </w:tcBorders>
            <w:vAlign w:val="center"/>
          </w:tcPr>
          <w:p w14:paraId="656438CF" w14:textId="77777777" w:rsidR="00FA3907"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p w14:paraId="28FC4AE0" w14:textId="174F173D" w:rsidR="00EE5FB8" w:rsidRDefault="006D2371" w:rsidP="00E54F68">
            <w:pPr>
              <w:tabs>
                <w:tab w:val="left" w:pos="142"/>
                <w:tab w:val="left" w:pos="284"/>
              </w:tabs>
              <w:spacing w:after="0" w:line="240" w:lineRule="auto"/>
              <w:rPr>
                <w:rFonts w:ascii="Times New Roman" w:eastAsia="Times New Roman" w:hAnsi="Times New Roman" w:cs="Times New Roman"/>
                <w:lang w:val="de-DE" w:eastAsia="fr-FR"/>
              </w:rPr>
            </w:pPr>
            <w:proofErr w:type="gramStart"/>
            <w:r>
              <w:rPr>
                <w:rFonts w:ascii="Times New Roman" w:eastAsia="Times New Roman" w:hAnsi="Times New Roman" w:cs="Times New Roman"/>
                <w:lang w:val="de-DE" w:eastAsia="fr-FR"/>
              </w:rPr>
              <w:t>Minimum :</w:t>
            </w:r>
            <w:proofErr w:type="gramEnd"/>
            <w:r w:rsidR="003440AB">
              <w:rPr>
                <w:rFonts w:ascii="Times New Roman" w:eastAsia="Times New Roman" w:hAnsi="Times New Roman" w:cs="Times New Roman"/>
                <w:lang w:val="de-DE" w:eastAsia="fr-FR"/>
              </w:rPr>
              <w:t xml:space="preserve"> 0 € 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0A7FFD45" w14:textId="44E52AE1" w:rsidR="003440AB" w:rsidRDefault="00887415" w:rsidP="00E54F68">
            <w:pPr>
              <w:tabs>
                <w:tab w:val="left" w:pos="142"/>
                <w:tab w:val="left" w:pos="284"/>
              </w:tabs>
              <w:spacing w:after="0" w:line="240" w:lineRule="auto"/>
              <w:rPr>
                <w:rFonts w:ascii="Times New Roman" w:eastAsia="Times New Roman" w:hAnsi="Times New Roman" w:cs="Times New Roman"/>
                <w:lang w:val="de-DE" w:eastAsia="fr-FR"/>
              </w:rPr>
            </w:pPr>
            <w:proofErr w:type="gramStart"/>
            <w:r>
              <w:rPr>
                <w:rFonts w:ascii="Times New Roman" w:eastAsia="Times New Roman" w:hAnsi="Times New Roman" w:cs="Times New Roman"/>
                <w:lang w:val="de-DE" w:eastAsia="fr-FR"/>
              </w:rPr>
              <w:t>Maximum :</w:t>
            </w:r>
            <w:proofErr w:type="gramEnd"/>
            <w:r>
              <w:rPr>
                <w:rFonts w:ascii="Times New Roman" w:eastAsia="Times New Roman" w:hAnsi="Times New Roman" w:cs="Times New Roman"/>
                <w:lang w:val="de-DE" w:eastAsia="fr-FR"/>
              </w:rPr>
              <w:t xml:space="preserve"> </w:t>
            </w:r>
            <w:r w:rsidR="00642322" w:rsidRPr="00642322">
              <w:rPr>
                <w:rFonts w:ascii="Times New Roman" w:eastAsia="Times New Roman" w:hAnsi="Times New Roman" w:cs="Times New Roman"/>
                <w:lang w:val="de-DE" w:eastAsia="fr-FR"/>
              </w:rPr>
              <w:t xml:space="preserve"> 270 000,00 </w:t>
            </w:r>
            <w:r w:rsidR="003440AB">
              <w:rPr>
                <w:rFonts w:ascii="Times New Roman" w:eastAsia="Times New Roman" w:hAnsi="Times New Roman" w:cs="Times New Roman"/>
                <w:lang w:val="de-DE" w:eastAsia="fr-FR"/>
              </w:rPr>
              <w:t xml:space="preserve">€ 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69011236" w14:textId="5E777CD1" w:rsidR="00FA3907" w:rsidRPr="00902CCF"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E54F68">
        <w:trPr>
          <w:trHeight w:val="291"/>
        </w:trPr>
        <w:tc>
          <w:tcPr>
            <w:tcW w:w="150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6995" w:type="dxa"/>
            <w:tcBorders>
              <w:top w:val="single" w:sz="2" w:space="0" w:color="auto"/>
              <w:left w:val="nil"/>
              <w:bottom w:val="single" w:sz="2" w:space="0" w:color="auto"/>
            </w:tcBorders>
            <w:vAlign w:val="center"/>
          </w:tcPr>
          <w:p w14:paraId="29FE0EC2" w14:textId="1EF45E93" w:rsidR="00EE5FB8" w:rsidRPr="00902CCF" w:rsidRDefault="006D2371" w:rsidP="00E54F68">
            <w:pPr>
              <w:tabs>
                <w:tab w:val="left" w:pos="142"/>
                <w:tab w:val="left" w:pos="284"/>
              </w:tabs>
              <w:spacing w:after="0" w:line="240" w:lineRule="auto"/>
              <w:rPr>
                <w:rFonts w:ascii="Times New Roman" w:eastAsia="Times New Roman" w:hAnsi="Times New Roman" w:cs="Times New Roman"/>
                <w:lang w:eastAsia="fr-FR"/>
              </w:rPr>
            </w:pPr>
            <w:r w:rsidRPr="006D2371">
              <w:rPr>
                <w:rFonts w:ascii="Times New Roman" w:eastAsia="Times New Roman" w:hAnsi="Times New Roman" w:cs="Times New Roman"/>
                <w:lang w:eastAsia="fr-FR"/>
              </w:rPr>
              <w:t>48 mois à compter de la notification</w:t>
            </w:r>
          </w:p>
        </w:tc>
      </w:tr>
      <w:tr w:rsidR="00EE5FB8" w:rsidRPr="00902CCF" w14:paraId="0D65F1F3" w14:textId="77777777" w:rsidTr="00E54F68">
        <w:trPr>
          <w:trHeight w:val="291"/>
        </w:trPr>
        <w:tc>
          <w:tcPr>
            <w:tcW w:w="1500" w:type="dxa"/>
            <w:tcBorders>
              <w:top w:val="single" w:sz="2" w:space="0" w:color="auto"/>
              <w:bottom w:val="single" w:sz="2" w:space="0" w:color="auto"/>
              <w:right w:val="nil"/>
            </w:tcBorders>
            <w:tcMar>
              <w:right w:w="0" w:type="dxa"/>
            </w:tcMar>
          </w:tcPr>
          <w:p w14:paraId="29C69628"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p>
        </w:tc>
        <w:tc>
          <w:tcPr>
            <w:tcW w:w="6995" w:type="dxa"/>
            <w:tcBorders>
              <w:top w:val="single" w:sz="2" w:space="0" w:color="auto"/>
              <w:left w:val="nil"/>
              <w:bottom w:val="single" w:sz="2" w:space="0" w:color="auto"/>
            </w:tcBorders>
            <w:vAlign w:val="center"/>
          </w:tcPr>
          <w:p w14:paraId="427B407E" w14:textId="59A8608B" w:rsidR="00EE5FB8" w:rsidRPr="00902CCF" w:rsidRDefault="00887415" w:rsidP="00E54F68">
            <w:pPr>
              <w:tabs>
                <w:tab w:val="left" w:pos="142"/>
                <w:tab w:val="left" w:pos="284"/>
              </w:tabs>
              <w:spacing w:after="0" w:line="240" w:lineRule="auto"/>
              <w:rPr>
                <w:rFonts w:ascii="Times New Roman" w:eastAsia="Times New Roman" w:hAnsi="Times New Roman" w:cs="Times New Roman"/>
                <w:lang w:eastAsia="fr-FR"/>
              </w:rPr>
            </w:pPr>
            <w:r>
              <w:rPr>
                <w:rFonts w:ascii="Times New Roman" w:eastAsia="Times New Roman" w:hAnsi="Times New Roman" w:cs="Times New Roman"/>
                <w:lang w:eastAsia="fr-FR"/>
              </w:rPr>
              <w:t>Grand Ouest</w:t>
            </w:r>
          </w:p>
        </w:tc>
      </w:tr>
    </w:tbl>
    <w:p w14:paraId="5F51A83F" w14:textId="75D095D9"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007A347A" w14:textId="0B6DFB00" w:rsidR="0016214E" w:rsidRPr="0016214E" w:rsidRDefault="00902CCF" w:rsidP="00A71DE5">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56AECE1D" w14:textId="598483EE" w:rsidR="00EE5FB8" w:rsidRPr="0016214E" w:rsidRDefault="0016214E">
      <w:pPr>
        <w:rPr>
          <w:rFonts w:ascii="Times New Roman" w:hAnsi="Times New Roman" w:cs="Times New Roman"/>
        </w:rPr>
      </w:pPr>
      <w:r w:rsidRPr="009D4C1C">
        <w:rPr>
          <w:rFonts w:ascii="Times New Roman" w:hAnsi="Times New Roman" w:cs="Times New Roman"/>
        </w:rPr>
        <w:t xml:space="preserve">Accord-cadre multi-attributaire (articles L.2125-1 alinéa 1, R.2121-8, R.2162-2 </w:t>
      </w:r>
      <w:r>
        <w:rPr>
          <w:rFonts w:ascii="Times New Roman" w:hAnsi="Times New Roman" w:cs="Times New Roman"/>
        </w:rPr>
        <w:t xml:space="preserve">alinéa 2, R.2162-4 alinéa 2, R.2162-4 alinéa 2, R.2162-5 à R.2162-6 du code de la commande publique </w:t>
      </w:r>
      <w:r w:rsidRPr="009D4C1C">
        <w:rPr>
          <w:rFonts w:ascii="Times New Roman" w:hAnsi="Times New Roman" w:cs="Times New Roman"/>
        </w:rPr>
        <w:t>s’exécutant par l’émission de bons de commande (articles R.2162-13 à R.2162-14 du code de la commande publique</w:t>
      </w:r>
      <w:r>
        <w:rPr>
          <w:rFonts w:ascii="Times New Roman" w:hAnsi="Times New Roman" w:cs="Times New Roman"/>
        </w:rPr>
        <w:t>).</w:t>
      </w:r>
    </w:p>
    <w:p w14:paraId="4ED9A880" w14:textId="205C9911" w:rsidR="00EE5FB8" w:rsidRPr="00A71DE5" w:rsidRDefault="00EE5FB8" w:rsidP="00A71DE5">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5E46D52A" w14:textId="5B166F9B"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56870C95" w14:textId="1F9E8F24" w:rsidR="0081560C" w:rsidRDefault="0081560C" w:rsidP="00FA3907">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20E60A6F" w14:textId="77777777" w:rsidR="003F1F69" w:rsidRPr="00FA3907" w:rsidRDefault="003F1F69" w:rsidP="00FA3907">
      <w:pPr>
        <w:tabs>
          <w:tab w:val="left" w:pos="142"/>
          <w:tab w:val="left" w:pos="284"/>
        </w:tabs>
        <w:spacing w:after="0" w:line="240" w:lineRule="auto"/>
        <w:rPr>
          <w:rFonts w:ascii="Times New Roman" w:eastAsia="Times New Roman" w:hAnsi="Times New Roman" w:cs="Times New Roman"/>
          <w:szCs w:val="20"/>
          <w:lang w:eastAsia="fr-FR"/>
        </w:rPr>
      </w:pPr>
    </w:p>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préventives nommé par décret du 7 décembre 2020</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Désignation de la personne habilitée à donner les renseignements prévus par les articles R.2191-60 à R.2191-61 du code de la commande publique (nantissement ou cession de créances) :</w:t>
      </w:r>
    </w:p>
    <w:p w14:paraId="3D4B209B" w14:textId="6FCD4101" w:rsidR="000577BA" w:rsidRPr="0081560C" w:rsidRDefault="000577BA"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lastRenderedPageBreak/>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793D0A6" w14:textId="77777777" w:rsidR="0081560C" w:rsidRDefault="0081560C"/>
    <w:p w14:paraId="3CB82F9F" w14:textId="77777777" w:rsidR="0081560C" w:rsidRPr="0081560C" w:rsidRDefault="0081560C" w:rsidP="0081560C">
      <w:pPr>
        <w:tabs>
          <w:tab w:val="left" w:pos="142"/>
          <w:tab w:val="left" w:pos="284"/>
        </w:tabs>
        <w:spacing w:after="0" w:line="240" w:lineRule="exact"/>
        <w:jc w:val="both"/>
        <w:rPr>
          <w:rFonts w:ascii="Arial" w:eastAsia="Times New Roman" w:hAnsi="Arial" w:cs="Times New Roman"/>
          <w:b/>
          <w:bCs/>
          <w:sz w:val="19"/>
          <w:lang w:eastAsia="fr-FR"/>
        </w:rPr>
      </w:pPr>
      <w:r w:rsidRPr="0081560C">
        <w:rPr>
          <w:rFonts w:ascii="Arial" w:eastAsia="Times New Roman" w:hAnsi="Arial" w:cs="Times New Roman"/>
          <w:b/>
          <w:bCs/>
          <w:sz w:val="19"/>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agissant</w:t>
      </w:r>
      <w:proofErr w:type="gramEnd"/>
      <w:r w:rsidRPr="0081560C">
        <w:rPr>
          <w:rFonts w:ascii="Times New Roman" w:eastAsia="Times New Roman" w:hAnsi="Times New Roman" w:cs="Times New Roman"/>
          <w:lang w:eastAsia="fr-FR"/>
        </w:rPr>
        <w:t xml:space="preserve">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6F3813D2"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04659F">
        <w:rPr>
          <w:rFonts w:ascii="Times New Roman" w:eastAsia="Times New Roman" w:hAnsi="Times New Roman" w:cs="Times New Roman"/>
          <w:lang w:eastAsia="fr-FR"/>
        </w:rPr>
        <w:t>clauses techniques particulières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43FB5563"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conformément</w:t>
      </w:r>
      <w:proofErr w:type="gramEnd"/>
      <w:r w:rsidRPr="0081560C">
        <w:rPr>
          <w:rFonts w:ascii="Times New Roman" w:eastAsia="Times New Roman" w:hAnsi="Times New Roman" w:cs="Times New Roman"/>
          <w:lang w:eastAsia="fr-FR"/>
        </w:rPr>
        <w:t xml:space="preserve"> aux stipulations des documents visés ci-dessous, à exécuter les prestations décrites au cahier des clauses techniques particulières,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B26DCB" w14:textId="77777777" w:rsidR="006D2371" w:rsidRDefault="0081560C" w:rsidP="006D2371">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w:t>
      </w:r>
      <w:proofErr w:type="gramStart"/>
      <w:r w:rsidRPr="0081560C">
        <w:rPr>
          <w:rFonts w:ascii="Times New Roman" w:eastAsia="Times New Roman" w:hAnsi="Times New Roman" w:cs="Times New Roman"/>
          <w:szCs w:val="20"/>
          <w:lang w:eastAsia="fr-FR"/>
        </w:rPr>
        <w:t>…….</w:t>
      </w:r>
      <w:proofErr w:type="gramEnd"/>
      <w:r w:rsidRPr="0081560C">
        <w:rPr>
          <w:rFonts w:ascii="Times New Roman" w:eastAsia="Times New Roman" w:hAnsi="Times New Roman" w:cs="Times New Roman"/>
          <w:szCs w:val="20"/>
          <w:lang w:eastAsia="fr-FR"/>
        </w:rPr>
        <w:t>agissant en tant que mandataire solidaire.</w:t>
      </w:r>
    </w:p>
    <w:p w14:paraId="70E1F5F8" w14:textId="2D5D55D4" w:rsidR="0081560C" w:rsidRPr="006D2371" w:rsidRDefault="00453FF9" w:rsidP="006D2371">
      <w:pPr>
        <w:tabs>
          <w:tab w:val="left" w:pos="142"/>
          <w:tab w:val="left" w:pos="284"/>
        </w:tabs>
        <w:spacing w:line="240" w:lineRule="exact"/>
        <w:jc w:val="both"/>
        <w:rPr>
          <w:rFonts w:ascii="Times New Roman" w:eastAsia="Times New Roman" w:hAnsi="Times New Roman" w:cs="Times New Roman"/>
          <w:szCs w:val="20"/>
          <w:lang w:eastAsia="fr-FR"/>
        </w:rPr>
      </w:pPr>
      <w:r w:rsidRPr="006D2371">
        <w:rPr>
          <w:rFonts w:ascii="Times New Roman" w:hAnsi="Times New Roman" w:cs="Times New Roman"/>
        </w:rPr>
        <w:lastRenderedPageBreak/>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agissant</w:t>
      </w:r>
      <w:proofErr w:type="gramEnd"/>
      <w:r w:rsidRPr="0081560C">
        <w:rPr>
          <w:rFonts w:ascii="Times New Roman" w:eastAsia="Times New Roman" w:hAnsi="Times New Roman" w:cs="Times New Roman"/>
          <w:lang w:eastAsia="fr-FR"/>
        </w:rPr>
        <w:t xml:space="preserve">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Pr="006D2371" w:rsidRDefault="00453FF9" w:rsidP="006D2371">
      <w:pPr>
        <w:jc w:val="both"/>
        <w:rPr>
          <w:rFonts w:ascii="Times New Roman" w:hAnsi="Times New Roman" w:cs="Times New Roman"/>
        </w:rPr>
      </w:pPr>
      <w:r w:rsidRPr="006D2371">
        <w:rPr>
          <w:rFonts w:ascii="Times New Roman" w:hAnsi="Times New Roman" w:cs="Times New Roman"/>
        </w:rP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agissant</w:t>
      </w:r>
      <w:proofErr w:type="gramEnd"/>
      <w:r w:rsidRPr="0081560C">
        <w:rPr>
          <w:rFonts w:ascii="Times New Roman" w:eastAsia="Times New Roman" w:hAnsi="Times New Roman" w:cs="Times New Roman"/>
          <w:lang w:eastAsia="fr-FR"/>
        </w:rPr>
        <w:t xml:space="preserve">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2F2C00DC" w14:textId="3BD005C3" w:rsidR="00BF5B4F" w:rsidRDefault="00BF5B4F" w:rsidP="006D2371">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3679EF38" w14:textId="77777777" w:rsidR="006D2371" w:rsidRPr="006D2371" w:rsidRDefault="006D2371" w:rsidP="006D2371">
      <w:pPr>
        <w:tabs>
          <w:tab w:val="left" w:pos="142"/>
          <w:tab w:val="left" w:pos="284"/>
        </w:tabs>
        <w:spacing w:after="0" w:line="240" w:lineRule="auto"/>
        <w:rPr>
          <w:rFonts w:ascii="Times New Roman" w:eastAsia="Times New Roman" w:hAnsi="Times New Roman" w:cs="Times New Roman"/>
          <w:i/>
          <w:szCs w:val="20"/>
        </w:rPr>
      </w:pPr>
    </w:p>
    <w:p w14:paraId="4B3BF036" w14:textId="33CD79A7" w:rsidR="00BF5B4F" w:rsidRPr="006D2371" w:rsidRDefault="00BF5B4F" w:rsidP="006D2371">
      <w:pPr>
        <w:tabs>
          <w:tab w:val="left" w:pos="142"/>
          <w:tab w:val="left" w:pos="284"/>
        </w:tabs>
        <w:spacing w:after="12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Pr>
          <w:rFonts w:ascii="Times New Roman" w:eastAsia="Times New Roman" w:hAnsi="Times New Roman" w:cs="Times New Roman"/>
          <w:lang w:eastAsia="fr-FR"/>
        </w:rPr>
        <w:t>agissant</w:t>
      </w:r>
      <w:proofErr w:type="gramEnd"/>
      <w:r>
        <w:rPr>
          <w:rFonts w:ascii="Times New Roman" w:eastAsia="Times New Roman" w:hAnsi="Times New Roman" w:cs="Times New Roman"/>
          <w:lang w:eastAsia="fr-FR"/>
        </w:rPr>
        <w:t xml:space="preserve">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4B8FA16" w14:textId="532B3764"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lastRenderedPageBreak/>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3042105A" w14:textId="3BF8D716" w:rsidR="00A8572F" w:rsidRDefault="00A8572F" w:rsidP="00BF5B4F">
      <w:pPr>
        <w:rPr>
          <w:rFonts w:ascii="Times New Roman" w:eastAsia="Times New Roman" w:hAnsi="Times New Roman" w:cs="Times New Roman"/>
          <w:lang w:eastAsia="fr-FR"/>
        </w:rPr>
      </w:pPr>
    </w:p>
    <w:p w14:paraId="717A0EEE" w14:textId="40A649D5"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A71DE5">
        <w:rPr>
          <w:rFonts w:ascii="Times New Roman" w:eastAsia="Times New Roman" w:hAnsi="Times New Roman" w:cs="Times New Roman"/>
          <w:lang w:eastAsia="fr-FR"/>
        </w:rPr>
        <w:t>clauses techniques particulières</w:t>
      </w:r>
      <w:r w:rsidR="00A8572F" w:rsidRPr="00FA23FF">
        <w:rPr>
          <w:rFonts w:ascii="Times New Roman" w:eastAsia="Times New Roman" w:hAnsi="Times New Roman" w:cs="Times New Roman"/>
          <w:i/>
          <w:lang w:eastAsia="fr-FR"/>
        </w:rPr>
        <w:t>,</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6F87FB" w14:textId="0C6D3400" w:rsidR="00A71DE5" w:rsidRPr="0081560C" w:rsidRDefault="00A71DE5"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Arial"/>
          <w:b/>
          <w:bCs/>
          <w:sz w:val="19"/>
          <w:szCs w:val="18"/>
          <w:lang w:eastAsia="fr-FR"/>
        </w:rPr>
        <w:t>2 – Objet du marché</w:t>
      </w:r>
    </w:p>
    <w:p w14:paraId="0316F125" w14:textId="77777777" w:rsidR="0081560C" w:rsidRPr="0081560C" w:rsidRDefault="0081560C" w:rsidP="0081560C">
      <w:pPr>
        <w:spacing w:after="0" w:line="240" w:lineRule="auto"/>
        <w:jc w:val="both"/>
        <w:rPr>
          <w:rFonts w:ascii="Arial" w:eastAsia="Times New Roman" w:hAnsi="Arial" w:cs="Arial"/>
          <w:lang w:eastAsia="fr-FR"/>
        </w:rPr>
      </w:pPr>
    </w:p>
    <w:p w14:paraId="46D59C0C" w14:textId="757BCC49" w:rsidR="00A71DE5" w:rsidRDefault="00A71DE5" w:rsidP="00A71DE5">
      <w:pPr>
        <w:pStyle w:val="Sansinterligne"/>
        <w:rPr>
          <w:rFonts w:cs="Times New Roman"/>
        </w:rPr>
      </w:pPr>
      <w:r w:rsidRPr="002B50C1">
        <w:rPr>
          <w:rFonts w:cs="Times New Roman"/>
        </w:rPr>
        <w:t xml:space="preserve">Le présent marché a pour objet </w:t>
      </w:r>
      <w:r w:rsidR="003440AB">
        <w:rPr>
          <w:rFonts w:cs="Times New Roman"/>
        </w:rPr>
        <w:t xml:space="preserve">la location </w:t>
      </w:r>
      <w:r w:rsidR="00576BAD" w:rsidRPr="00576BAD">
        <w:rPr>
          <w:rFonts w:cs="Times New Roman"/>
        </w:rPr>
        <w:t>de petites bases de vie mobiles pour les départements du Calvados, de la Manche et de l’Orne (lot n°1).</w:t>
      </w:r>
    </w:p>
    <w:p w14:paraId="222DD955" w14:textId="77777777" w:rsidR="0081560C" w:rsidRPr="0081560C" w:rsidRDefault="0081560C" w:rsidP="0081560C">
      <w:pPr>
        <w:spacing w:after="0" w:line="240" w:lineRule="auto"/>
        <w:jc w:val="both"/>
        <w:rPr>
          <w:rFonts w:ascii="Times New Roman" w:eastAsia="Times New Roman" w:hAnsi="Times New Roman" w:cs="Times New Roman"/>
          <w:lang w:eastAsia="fr-FR"/>
        </w:rPr>
      </w:pPr>
    </w:p>
    <w:p w14:paraId="51E748D1" w14:textId="5470A975"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Times New Roman"/>
          <w:b/>
          <w:bCs/>
          <w:sz w:val="19"/>
          <w:szCs w:val="20"/>
          <w:lang w:eastAsia="fr-FR"/>
        </w:rPr>
        <w:t>3 –</w:t>
      </w:r>
      <w:r w:rsidRPr="0081560C">
        <w:rPr>
          <w:rFonts w:ascii="Arial" w:eastAsia="Times New Roman" w:hAnsi="Arial" w:cs="Arial"/>
          <w:b/>
          <w:bCs/>
          <w:sz w:val="19"/>
          <w:szCs w:val="18"/>
          <w:lang w:eastAsia="fr-FR"/>
        </w:rPr>
        <w:t xml:space="preserve">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5901FB94" w14:textId="2D79F120" w:rsidR="00501CA2" w:rsidRP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30570">
        <w:rPr>
          <w:rFonts w:ascii="Times New Roman" w:eastAsia="Times New Roman" w:hAnsi="Times New Roman" w:cs="Times New Roman"/>
          <w:lang w:eastAsia="fr-FR"/>
        </w:rPr>
        <w:t xml:space="preserve">Le marché </w:t>
      </w:r>
      <w:r w:rsidR="003440AB">
        <w:rPr>
          <w:rFonts w:ascii="Times New Roman" w:eastAsia="Times New Roman" w:hAnsi="Times New Roman" w:cs="Times New Roman"/>
          <w:lang w:eastAsia="fr-FR"/>
        </w:rPr>
        <w:t>est un accord-cadre multi-attributaire s’exécutant par émission de bons de commande.</w:t>
      </w:r>
    </w:p>
    <w:p w14:paraId="47DBA443" w14:textId="6AB6FB5C" w:rsid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6E106818" w14:textId="77777777" w:rsidR="00630570" w:rsidRPr="00630570" w:rsidRDefault="00630570" w:rsidP="00630570">
      <w:pPr>
        <w:tabs>
          <w:tab w:val="left" w:pos="142"/>
          <w:tab w:val="left" w:pos="284"/>
        </w:tabs>
        <w:spacing w:after="0" w:line="240" w:lineRule="exact"/>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w:t>
      </w:r>
    </w:p>
    <w:p w14:paraId="0548FCBB" w14:textId="39D0FCE4" w:rsidR="00630570" w:rsidRPr="00630570" w:rsidRDefault="003440AB" w:rsidP="00630570">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L</w:t>
      </w:r>
      <w:r w:rsidR="00630570" w:rsidRPr="00630570">
        <w:rPr>
          <w:rFonts w:ascii="Times New Roman" w:eastAsia="Times New Roman" w:hAnsi="Times New Roman" w:cs="Times New Roman"/>
          <w:szCs w:val="20"/>
          <w:lang w:eastAsia="fr-FR"/>
        </w:rPr>
        <w:t>es montants minimum et maximum du marché, pour sa durée totale, reconductions comprises, sont :</w:t>
      </w:r>
    </w:p>
    <w:p w14:paraId="5C14476E" w14:textId="6B4E4144" w:rsidR="00630570" w:rsidRPr="00630570" w:rsidRDefault="00630570" w:rsidP="00630570">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Montant minimum : 0€ HT sur la durée totale du marché ;</w:t>
      </w:r>
    </w:p>
    <w:p w14:paraId="11053B54" w14:textId="47D2D119" w:rsidR="00630570" w:rsidRPr="00642322" w:rsidRDefault="00630570" w:rsidP="00642322">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xml:space="preserve">Montant maximum : </w:t>
      </w:r>
      <w:r w:rsidR="00642322" w:rsidRPr="00642322">
        <w:rPr>
          <w:rFonts w:ascii="Times New Roman" w:eastAsia="Times New Roman" w:hAnsi="Times New Roman" w:cs="Times New Roman"/>
          <w:szCs w:val="20"/>
          <w:lang w:eastAsia="fr-FR"/>
        </w:rPr>
        <w:t>270 000,00</w:t>
      </w:r>
      <w:r w:rsidRPr="00642322">
        <w:rPr>
          <w:rFonts w:ascii="Times New Roman" w:eastAsia="Times New Roman" w:hAnsi="Times New Roman" w:cs="Times New Roman"/>
          <w:szCs w:val="20"/>
          <w:lang w:eastAsia="fr-FR"/>
        </w:rPr>
        <w:t xml:space="preserve"> € HT sur la durée totale du marché.</w:t>
      </w:r>
    </w:p>
    <w:p w14:paraId="2768A151" w14:textId="740169DA" w:rsidR="00FA3907"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3FBD2FEC" w14:textId="67F2F36E" w:rsidR="00FA3907" w:rsidRPr="00630570"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6334A754" w14:textId="24097903"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lastRenderedPageBreak/>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3D770B49"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r w:rsidR="00203B67">
              <w:rPr>
                <w:rFonts w:ascii="Times New Roman" w:eastAsia="Times New Roman" w:hAnsi="Times New Roman" w:cs="Times New Roman"/>
                <w:lang w:eastAsia="fr-FR"/>
              </w:rPr>
              <w:t xml:space="preserve"> ou des membres du groupement</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proofErr w:type="gramStart"/>
      <w:r w:rsidRPr="0081560C">
        <w:rPr>
          <w:rFonts w:ascii="Times New Roman" w:eastAsia="Trebuchet MS" w:hAnsi="Times New Roman" w:cs="Times New Roman"/>
          <w:color w:val="000000"/>
        </w:rPr>
        <w:t>pour</w:t>
      </w:r>
      <w:proofErr w:type="gramEnd"/>
      <w:r w:rsidRPr="0081560C">
        <w:rPr>
          <w:rFonts w:ascii="Times New Roman" w:eastAsia="Trebuchet MS" w:hAnsi="Times New Roman" w:cs="Times New Roman"/>
          <w:color w:val="000000"/>
        </w:rPr>
        <w:t xml:space="preserve">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lastRenderedPageBreak/>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proofErr w:type="gramStart"/>
      <w:r w:rsidRPr="0081560C">
        <w:rPr>
          <w:rFonts w:ascii="Times New Roman" w:eastAsia="Trebuchet MS" w:hAnsi="Times New Roman" w:cs="Times New Roman"/>
          <w:color w:val="000000"/>
        </w:rPr>
        <w:t>pour</w:t>
      </w:r>
      <w:proofErr w:type="gramEnd"/>
      <w:r w:rsidRPr="0081560C">
        <w:rPr>
          <w:rFonts w:ascii="Times New Roman" w:eastAsia="Trebuchet MS" w:hAnsi="Times New Roman" w:cs="Times New Roman"/>
          <w:color w:val="000000"/>
        </w:rPr>
        <w:t xml:space="preserve">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proofErr w:type="gramStart"/>
      <w:r w:rsidRPr="0081560C">
        <w:rPr>
          <w:rFonts w:ascii="Times New Roman" w:eastAsia="Trebuchet MS" w:hAnsi="Times New Roman" w:cs="Times New Roman"/>
          <w:color w:val="000000"/>
        </w:rPr>
        <w:t>pour</w:t>
      </w:r>
      <w:proofErr w:type="gramEnd"/>
      <w:r w:rsidRPr="0081560C">
        <w:rPr>
          <w:rFonts w:ascii="Times New Roman" w:eastAsia="Trebuchet MS" w:hAnsi="Times New Roman" w:cs="Times New Roman"/>
          <w:color w:val="000000"/>
        </w:rPr>
        <w:t xml:space="preserve">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5ED6E689"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5</w:t>
      </w:r>
      <w:r w:rsidR="0081560C" w:rsidRPr="0081560C">
        <w:rPr>
          <w:rFonts w:ascii="Arial" w:eastAsia="Times New Roman" w:hAnsi="Arial" w:cs="Times New Roman"/>
          <w:b/>
          <w:sz w:val="19"/>
          <w:szCs w:val="20"/>
          <w:lang w:eastAsia="fr-FR"/>
        </w:rPr>
        <w:t>.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4F04EA7" w14:textId="3690BD45" w:rsidR="00902CCF"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w:t>
      </w:r>
      <w:r w:rsidR="0081560C" w:rsidRPr="0081560C">
        <w:rPr>
          <w:rFonts w:ascii="Times New Roman" w:eastAsia="Times New Roman" w:hAnsi="Times New Roman" w:cs="Times New Roman"/>
          <w:szCs w:val="20"/>
          <w:lang w:eastAsia="fr-FR"/>
        </w:rPr>
        <w:t xml:space="preserve"> titulaire accepte l’avance (à cocher par le candidat) : oui □ non □</w:t>
      </w:r>
    </w:p>
    <w:p w14:paraId="69B9E405" w14:textId="77777777" w:rsidR="00576BAD" w:rsidRPr="00576BAD"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p>
    <w:p w14:paraId="62061397" w14:textId="2E939E02"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6</w:t>
      </w:r>
      <w:r w:rsidR="0081560C" w:rsidRPr="0081560C">
        <w:rPr>
          <w:rFonts w:ascii="Arial" w:eastAsia="Times New Roman" w:hAnsi="Arial" w:cs="Times New Roman"/>
          <w:b/>
          <w:sz w:val="19"/>
          <w:szCs w:val="20"/>
          <w:lang w:eastAsia="fr-FR"/>
        </w:rPr>
        <w:t>.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48A69BE7"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7</w:t>
      </w:r>
      <w:r w:rsidR="0081560C" w:rsidRPr="003451B1">
        <w:rPr>
          <w:rFonts w:ascii="Arial" w:eastAsia="Times New Roman" w:hAnsi="Arial" w:cs="Times New Roman"/>
          <w:b/>
          <w:sz w:val="19"/>
          <w:szCs w:val="20"/>
          <w:lang w:eastAsia="fr-FR"/>
        </w:rPr>
        <w:t>. Durée d’exécution</w:t>
      </w:r>
    </w:p>
    <w:p w14:paraId="4D64381E" w14:textId="0628E237" w:rsidR="003451B1" w:rsidRDefault="003451B1" w:rsidP="003451B1">
      <w:pPr>
        <w:spacing w:after="0" w:line="240" w:lineRule="auto"/>
        <w:jc w:val="both"/>
        <w:rPr>
          <w:rFonts w:ascii="Times New Roman" w:hAnsi="Times New Roman" w:cs="Times New Roman"/>
          <w:color w:val="222222"/>
        </w:rPr>
      </w:pPr>
    </w:p>
    <w:p w14:paraId="0F34D5F3"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Sous réserve des dispositions relatives à la résiliation du marché public figurant au CCAP, le marché public est conclu pour une durée de 12 mois à compter de sa date de notification.</w:t>
      </w:r>
    </w:p>
    <w:p w14:paraId="79007B3A"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228469DE"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A l’issue de cette première période contractuelle de 12 mois, le marché public est reconductible tacitement trois fois pour une nouvelle période de 12 mois, sans que sa durée totale puisse excéder 48 mois. </w:t>
      </w:r>
    </w:p>
    <w:p w14:paraId="4CDE1E9F"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0049A3B7"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Le RPA informe par écrit le Titulaire de son intention de ne pas reconduire le marché public. Dans l'hypothèse où le RPA décide de ne pas reconduire le marché public, il en informe le Titulaire par courrier avec accusé de réception au plus tard 3 mois avant l'échéance. </w:t>
      </w:r>
    </w:p>
    <w:p w14:paraId="6AEF64BE" w14:textId="73459F0B" w:rsidR="003451B1" w:rsidRPr="00892C04" w:rsidRDefault="003451B1" w:rsidP="003451B1">
      <w:pPr>
        <w:spacing w:after="0" w:line="240" w:lineRule="auto"/>
        <w:jc w:val="both"/>
        <w:rPr>
          <w:rFonts w:ascii="Times New Roman" w:eastAsia="Times New Roman" w:hAnsi="Times New Roman" w:cs="Times New Roman"/>
          <w:lang w:eastAsia="fr-FR"/>
        </w:rPr>
      </w:pPr>
    </w:p>
    <w:p w14:paraId="2C33B71F" w14:textId="77777777" w:rsidR="00E8694F" w:rsidRPr="00892C04"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p>
    <w:p w14:paraId="5704F2FB" w14:textId="77777777" w:rsidR="00E8694F" w:rsidRPr="00E8694F"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r w:rsidRPr="00892C04">
        <w:rPr>
          <w:rFonts w:ascii="Times New Roman" w:eastAsia="Times New Roman" w:hAnsi="Times New Roman" w:cs="Times New Roman"/>
          <w:b/>
          <w:szCs w:val="20"/>
          <w:lang w:eastAsia="fr-FR"/>
        </w:rPr>
        <w:t>En tout état de cause le début d’exécution des prestations ne pourra avoir lieu avant la notification dudit marché public.</w:t>
      </w:r>
    </w:p>
    <w:p w14:paraId="34F54402" w14:textId="77777777" w:rsidR="00E8694F" w:rsidRPr="003451B1" w:rsidRDefault="00E8694F" w:rsidP="003451B1">
      <w:pPr>
        <w:spacing w:after="0" w:line="240" w:lineRule="auto"/>
        <w:jc w:val="both"/>
        <w:rPr>
          <w:rFonts w:ascii="Times New Roman" w:eastAsia="Times New Roman" w:hAnsi="Times New Roman" w:cs="Times New Roman"/>
          <w:lang w:eastAsia="fr-FR"/>
        </w:rPr>
      </w:pPr>
    </w:p>
    <w:p w14:paraId="3DDC644D" w14:textId="645EBBA8"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32F82C84" w:rsidR="0081560C" w:rsidRPr="000C5D32" w:rsidRDefault="00FA3907" w:rsidP="0081560C">
      <w:pPr>
        <w:tabs>
          <w:tab w:val="left" w:pos="142"/>
          <w:tab w:val="left" w:pos="284"/>
        </w:tabs>
        <w:spacing w:after="0" w:line="240" w:lineRule="auto"/>
        <w:rPr>
          <w:rFonts w:ascii="Arial" w:eastAsia="Times New Roman" w:hAnsi="Arial" w:cs="Times New Roman"/>
          <w:b/>
          <w:bCs/>
          <w:i/>
          <w:sz w:val="19"/>
          <w:szCs w:val="20"/>
          <w:lang w:eastAsia="fr-FR"/>
        </w:rPr>
      </w:pPr>
      <w:r>
        <w:rPr>
          <w:rFonts w:ascii="Arial" w:eastAsia="Times New Roman" w:hAnsi="Arial" w:cs="Times New Roman"/>
          <w:b/>
          <w:bCs/>
          <w:sz w:val="19"/>
          <w:szCs w:val="20"/>
          <w:lang w:eastAsia="fr-FR"/>
        </w:rPr>
        <w:t>8</w:t>
      </w:r>
      <w:r w:rsidR="0081560C" w:rsidRPr="0081560C">
        <w:rPr>
          <w:rFonts w:ascii="Arial" w:eastAsia="Times New Roman" w:hAnsi="Arial" w:cs="Times New Roman"/>
          <w:b/>
          <w:bCs/>
          <w:sz w:val="19"/>
          <w:szCs w:val="20"/>
          <w:lang w:eastAsia="fr-FR"/>
        </w:rPr>
        <w:t>. Pièces constitutives du marché</w:t>
      </w:r>
      <w:r w:rsidR="00630570">
        <w:rPr>
          <w:rFonts w:ascii="Arial" w:eastAsia="Times New Roman" w:hAnsi="Arial" w:cs="Times New Roman"/>
          <w:b/>
          <w:bCs/>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24993B11" w14:textId="77777777" w:rsidR="00F45145" w:rsidRDefault="0081560C" w:rsidP="00F45145">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5A010C6D" w14:textId="77777777" w:rsid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lastRenderedPageBreak/>
        <w:t>L</w:t>
      </w:r>
      <w:r w:rsidR="0081560C" w:rsidRPr="00F45145">
        <w:rPr>
          <w:rFonts w:ascii="Times New Roman" w:eastAsia="Times New Roman" w:hAnsi="Times New Roman" w:cs="Times New Roman"/>
          <w:lang w:eastAsia="fr-FR"/>
        </w:rPr>
        <w:t>'acte d'engagement (AE), et son annexe financière, le bordereau des prix unitaires</w:t>
      </w:r>
      <w:r w:rsidRPr="00F45145">
        <w:rPr>
          <w:rFonts w:ascii="Times New Roman" w:eastAsia="Times New Roman" w:hAnsi="Times New Roman" w:cs="Times New Roman"/>
          <w:szCs w:val="20"/>
          <w:lang w:eastAsia="fr-FR"/>
        </w:rPr>
        <w:t>,</w:t>
      </w:r>
    </w:p>
    <w:p w14:paraId="2A4586B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 xml:space="preserve">e cahier des clauses administratives particulières (CCAP) dont l’exemplaire original conservé par l’Inrap fait seul foi, </w:t>
      </w:r>
    </w:p>
    <w:p w14:paraId="34A1A69A"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imes New Roman"/>
          <w:lang w:eastAsia="fr-FR"/>
        </w:rPr>
        <w:t xml:space="preserve">e cahier des clauses techniques particulières (CCTP), dont l’exemplaire </w:t>
      </w:r>
      <w:r w:rsidR="00576BAD" w:rsidRPr="00F45145">
        <w:rPr>
          <w:rFonts w:ascii="Times New Roman" w:eastAsia="Times New Roman" w:hAnsi="Times New Roman" w:cs="Times New Roman"/>
          <w:lang w:eastAsia="fr-FR"/>
        </w:rPr>
        <w:t>original conservé</w:t>
      </w:r>
      <w:r w:rsidR="0081560C" w:rsidRPr="00F45145">
        <w:rPr>
          <w:rFonts w:ascii="Times New Roman" w:eastAsia="Times New Roman" w:hAnsi="Times New Roman" w:cs="Times New Roman"/>
          <w:lang w:eastAsia="fr-FR"/>
        </w:rPr>
        <w:t xml:space="preserve"> par l’Inrap fait seul foi, </w:t>
      </w:r>
    </w:p>
    <w:p w14:paraId="5F7EC11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rebuchet MS"/>
          <w:lang w:eastAsia="fr-FR"/>
        </w:rPr>
        <w:t>e cahier des clauses administratives générales applicables aux marchés publics de fournitures et de</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services (CCAG/</w:t>
      </w:r>
      <w:r w:rsidR="00576BAD" w:rsidRPr="00F45145">
        <w:rPr>
          <w:rFonts w:ascii="Times New Roman" w:eastAsia="Times New Roman" w:hAnsi="Times New Roman" w:cs="Times New Roman"/>
          <w:lang w:eastAsia="fr-FR"/>
        </w:rPr>
        <w:t>FCS) en</w:t>
      </w:r>
      <w:r w:rsidR="0081560C" w:rsidRPr="00F45145">
        <w:rPr>
          <w:rFonts w:ascii="Times New Roman" w:eastAsia="Times New Roman" w:hAnsi="Times New Roman" w:cs="Times New Roman"/>
          <w:lang w:eastAsia="fr-FR"/>
        </w:rPr>
        <w:t xml:space="preserve"> vigueur à la date prévue pour la</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remise des offres</w:t>
      </w:r>
      <w:r w:rsidR="0081560C" w:rsidRPr="00F45145">
        <w:rPr>
          <w:rFonts w:ascii="Times New Roman" w:eastAsia="Times New Roman" w:hAnsi="Times New Roman" w:cs="Trebuchet MS"/>
          <w:lang w:eastAsia="fr-FR"/>
        </w:rPr>
        <w:t>.</w:t>
      </w:r>
    </w:p>
    <w:p w14:paraId="10D51507" w14:textId="1CC3A8C4" w:rsidR="0081560C"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rebuchet MS"/>
          <w:lang w:eastAsia="fr-FR"/>
        </w:rPr>
        <w:t>L</w:t>
      </w:r>
      <w:r w:rsidR="0081560C" w:rsidRPr="00F45145">
        <w:rPr>
          <w:rFonts w:ascii="Times New Roman" w:eastAsia="Times New Roman" w:hAnsi="Times New Roman" w:cs="Times New Roman"/>
          <w:lang w:eastAsia="fr-FR"/>
        </w:rPr>
        <w:t>’offre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w:t>
      </w:r>
      <w:proofErr w:type="gramStart"/>
      <w:r w:rsidRPr="0081560C">
        <w:rPr>
          <w:rFonts w:ascii="Times New Roman" w:eastAsia="Times New Roman" w:hAnsi="Times New Roman" w:cs="Times New Roman"/>
          <w:szCs w:val="20"/>
          <w:lang w:eastAsia="fr-FR"/>
        </w:rPr>
        <w:t xml:space="preserve">  ,</w:t>
      </w:r>
      <w:proofErr w:type="gramEnd"/>
      <w:r w:rsidRPr="0081560C">
        <w:rPr>
          <w:rFonts w:ascii="Times New Roman" w:eastAsia="Times New Roman" w:hAnsi="Times New Roman" w:cs="Times New Roman"/>
          <w:szCs w:val="20"/>
          <w:lang w:eastAsia="fr-FR"/>
        </w:rPr>
        <w:t xml:space="preserve">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2E959FD3"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D21392B" w14:textId="3E9B0674"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C537631" w14:textId="08EA1EC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8AB7E21" w14:textId="0612768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D5AF2C4" w14:textId="7520001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DC7F19" w14:textId="7777777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19C9A49" w14:textId="77777777" w:rsidR="00642322" w:rsidRDefault="00642322"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548C485"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516CBA94"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3CD53468" w14:textId="24FE926B"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r w:rsidRPr="00E4000F">
        <w:rPr>
          <w:rFonts w:ascii="Times New Roman" w:eastAsia="Times New Roman" w:hAnsi="Times New Roman" w:cs="Times New Roman"/>
          <w:b/>
          <w:u w:val="single"/>
          <w:lang w:eastAsia="fr-FR"/>
        </w:rPr>
        <w:t>Pour l’Inrap :</w:t>
      </w:r>
    </w:p>
    <w:p w14:paraId="5A48573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446C63A" w14:textId="55EDF96F"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 xml:space="preserve">La </w:t>
      </w:r>
      <w:r>
        <w:rPr>
          <w:rFonts w:ascii="Times New Roman" w:eastAsia="Times New Roman" w:hAnsi="Times New Roman" w:cs="Times New Roman"/>
          <w:b/>
          <w:lang w:eastAsia="fr-FR"/>
        </w:rPr>
        <w:t>présente offre est acceptée en tant que</w:t>
      </w:r>
      <w:r w:rsidRPr="00E4000F">
        <w:rPr>
          <w:rFonts w:ascii="Times New Roman" w:eastAsia="Times New Roman" w:hAnsi="Times New Roman" w:cs="Times New Roman"/>
          <w:b/>
          <w:lang w:eastAsia="fr-FR"/>
        </w:rPr>
        <w:t xml:space="preserve"> titulaire de rang n°</w:t>
      </w:r>
      <w:r w:rsidR="00405D52">
        <w:rPr>
          <w:rFonts w:ascii="Times New Roman" w:eastAsia="Times New Roman" w:hAnsi="Times New Roman" w:cs="Times New Roman"/>
          <w:b/>
          <w:lang w:eastAsia="fr-FR"/>
        </w:rPr>
        <w:t xml:space="preserve"> </w:t>
      </w:r>
      <w:r w:rsidR="00405D52" w:rsidRPr="00405D52">
        <w:rPr>
          <w:rFonts w:ascii="Times New Roman" w:eastAsia="Times New Roman" w:hAnsi="Times New Roman" w:cs="Times New Roman"/>
          <w:lang w:eastAsia="fr-FR"/>
        </w:rPr>
        <w:t>(à compléter par l’Inrap)</w:t>
      </w:r>
      <w:r w:rsidRPr="00E4000F">
        <w:rPr>
          <w:rFonts w:ascii="Times New Roman" w:eastAsia="Times New Roman" w:hAnsi="Times New Roman" w:cs="Times New Roman"/>
          <w:b/>
          <w:lang w:eastAsia="fr-FR"/>
        </w:rPr>
        <w:t> :</w:t>
      </w:r>
    </w:p>
    <w:p w14:paraId="4A2F727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9471F71"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Pour :</w:t>
      </w:r>
    </w:p>
    <w:p w14:paraId="588DEE38"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04022454" w14:textId="0D230EF3"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 xml:space="preserve">L’offre de base sans prestations supplémentaires éventuelles </w:t>
      </w:r>
      <w:r w:rsidRPr="00E4000F">
        <w:rPr>
          <w:rFonts w:ascii="Times New Roman" w:eastAsia="Times New Roman" w:hAnsi="Times New Roman" w:cs="Times New Roman"/>
          <w:szCs w:val="20"/>
          <w:lang w:eastAsia="fr-FR"/>
        </w:rPr>
        <w:t xml:space="preserve">: </w:t>
      </w:r>
      <w:r w:rsidRPr="0081560C">
        <w:rPr>
          <w:rFonts w:ascii="Times New Roman" w:eastAsia="Times New Roman" w:hAnsi="Times New Roman" w:cs="Times New Roman"/>
          <w:szCs w:val="20"/>
          <w:lang w:eastAsia="fr-FR"/>
        </w:rPr>
        <w:t>oui □ non □</w:t>
      </w:r>
      <w:r>
        <w:rPr>
          <w:rFonts w:ascii="Times New Roman" w:eastAsia="Times New Roman" w:hAnsi="Times New Roman" w:cs="Times New Roman"/>
          <w:szCs w:val="20"/>
          <w:lang w:eastAsia="fr-FR"/>
        </w:rPr>
        <w:t xml:space="preserve"> (à cocher par l’Inrap)</w:t>
      </w:r>
    </w:p>
    <w:p w14:paraId="57F8AEB6" w14:textId="418A553D"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7A536A2F"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78050DE" w14:textId="3D25C775"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sidRPr="00E4000F">
        <w:rPr>
          <w:rFonts w:ascii="Times New Roman" w:eastAsia="Times New Roman" w:hAnsi="Times New Roman" w:cs="Times New Roman"/>
          <w:b/>
          <w:lang w:eastAsia="fr-FR"/>
        </w:rPr>
        <w:t>-</w:t>
      </w: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L’offre de base avec </w:t>
      </w:r>
      <w:r w:rsidRPr="00E4000F">
        <w:rPr>
          <w:rFonts w:ascii="Times New Roman" w:eastAsia="Times New Roman" w:hAnsi="Times New Roman" w:cs="Times New Roman"/>
          <w:szCs w:val="20"/>
          <w:lang w:eastAsia="fr-FR"/>
        </w:rPr>
        <w:t>(à cocher par l’Inrap)</w:t>
      </w:r>
      <w:r>
        <w:rPr>
          <w:rFonts w:ascii="Times New Roman" w:eastAsia="Times New Roman" w:hAnsi="Times New Roman" w:cs="Times New Roman"/>
          <w:szCs w:val="20"/>
          <w:lang w:eastAsia="fr-FR"/>
        </w:rPr>
        <w:t> :</w:t>
      </w:r>
    </w:p>
    <w:p w14:paraId="6D1D86C1" w14:textId="3BD6DE95"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0C799B8" w14:textId="77777777" w:rsidR="00E4000F" w:rsidRPr="00E4000F" w:rsidRDefault="00E4000F" w:rsidP="00E4000F">
      <w:pPr>
        <w:tabs>
          <w:tab w:val="left" w:pos="142"/>
          <w:tab w:val="left" w:pos="284"/>
        </w:tabs>
        <w:spacing w:after="0" w:line="240" w:lineRule="auto"/>
        <w:ind w:left="720"/>
        <w:contextualSpacing/>
        <w:rPr>
          <w:rFonts w:ascii="Times New Roman" w:eastAsia="Times New Roman" w:hAnsi="Times New Roman" w:cs="Times New Roman"/>
          <w:lang w:eastAsia="fr-FR"/>
        </w:rPr>
      </w:pPr>
    </w:p>
    <w:p w14:paraId="2460E836" w14:textId="77777777" w:rsidR="00E4000F" w:rsidRPr="00E4000F" w:rsidRDefault="00E4000F" w:rsidP="00E4000F">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5408" behindDoc="0" locked="0" layoutInCell="1" allowOverlap="1" wp14:anchorId="7FA039C3" wp14:editId="40D4E008">
                <wp:simplePos x="0" y="0"/>
                <wp:positionH relativeFrom="column">
                  <wp:posOffset>1447800</wp:posOffset>
                </wp:positionH>
                <wp:positionV relativeFrom="paragraph">
                  <wp:posOffset>45085</wp:posOffset>
                </wp:positionV>
                <wp:extent cx="91440" cy="9144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059DF" id="Rectangle 5" o:spid="_x0000_s1026" style="position:absolute;margin-left:114pt;margin-top:3.55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KZeBi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1 :</w:t>
      </w:r>
      <w:r w:rsidRPr="00E4000F">
        <w:rPr>
          <w:rFonts w:ascii="Times New Roman" w:eastAsia="Times New Roman" w:hAnsi="Times New Roman" w:cs="Times New Roman"/>
          <w:b/>
          <w:noProof/>
          <w:lang w:eastAsia="fr-FR"/>
        </w:rPr>
        <w:t xml:space="preserve"> </w:t>
      </w:r>
    </w:p>
    <w:p w14:paraId="41E82545" w14:textId="3C0AE5B0" w:rsidR="0033489A" w:rsidRDefault="00E4000F" w:rsidP="00462BF1">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6432" behindDoc="0" locked="0" layoutInCell="1" allowOverlap="1" wp14:anchorId="41A365DA" wp14:editId="348738F5">
                <wp:simplePos x="0" y="0"/>
                <wp:positionH relativeFrom="column">
                  <wp:posOffset>1447800</wp:posOffset>
                </wp:positionH>
                <wp:positionV relativeFrom="paragraph">
                  <wp:posOffset>45085</wp:posOffset>
                </wp:positionV>
                <wp:extent cx="91440" cy="91440"/>
                <wp:effectExtent l="0" t="0" r="22860" b="22860"/>
                <wp:wrapNone/>
                <wp:docPr id="6" name="Rectangle 6"/>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1C8A8" id="Rectangle 6" o:spid="_x0000_s1026" style="position:absolute;margin-left:114pt;margin-top:3.55pt;width:7.2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uZ2SD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2 :</w:t>
      </w:r>
      <w:r w:rsidRPr="00E4000F">
        <w:rPr>
          <w:rFonts w:ascii="Times New Roman" w:eastAsia="Times New Roman" w:hAnsi="Times New Roman" w:cs="Times New Roman"/>
          <w:b/>
          <w:noProof/>
          <w:lang w:eastAsia="fr-FR"/>
        </w:rPr>
        <w:t xml:space="preserve"> </w:t>
      </w:r>
    </w:p>
    <w:p w14:paraId="572B5AA2" w14:textId="778CDB06"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8480" behindDoc="0" locked="0" layoutInCell="1" allowOverlap="1" wp14:anchorId="3540EF77" wp14:editId="172F7050">
                <wp:simplePos x="0" y="0"/>
                <wp:positionH relativeFrom="column">
                  <wp:posOffset>1447800</wp:posOffset>
                </wp:positionH>
                <wp:positionV relativeFrom="paragraph">
                  <wp:posOffset>45085</wp:posOffset>
                </wp:positionV>
                <wp:extent cx="91440" cy="91440"/>
                <wp:effectExtent l="0" t="0" r="22860" b="22860"/>
                <wp:wrapNone/>
                <wp:docPr id="896156205" name="Rectangle 89615620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E7191" id="Rectangle 896156205" o:spid="_x0000_s1026" style="position:absolute;margin-left:114pt;margin-top:3.55pt;width:7.2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3</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11F47CDD" w14:textId="40D21412"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0528" behindDoc="0" locked="0" layoutInCell="1" allowOverlap="1" wp14:anchorId="6B66EEEB" wp14:editId="66E895E5">
                <wp:simplePos x="0" y="0"/>
                <wp:positionH relativeFrom="column">
                  <wp:posOffset>1447800</wp:posOffset>
                </wp:positionH>
                <wp:positionV relativeFrom="paragraph">
                  <wp:posOffset>45085</wp:posOffset>
                </wp:positionV>
                <wp:extent cx="91440" cy="91440"/>
                <wp:effectExtent l="0" t="0" r="22860" b="22860"/>
                <wp:wrapNone/>
                <wp:docPr id="419777279" name="Rectangle 419777279"/>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04147" id="Rectangle 419777279" o:spid="_x0000_s1026" style="position:absolute;margin-left:114pt;margin-top:3.55pt;width:7.2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4</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03CB5B05" w14:textId="24F790AD"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2576" behindDoc="0" locked="0" layoutInCell="1" allowOverlap="1" wp14:anchorId="2B6F86B7" wp14:editId="708FE149">
                <wp:simplePos x="0" y="0"/>
                <wp:positionH relativeFrom="column">
                  <wp:posOffset>1447800</wp:posOffset>
                </wp:positionH>
                <wp:positionV relativeFrom="paragraph">
                  <wp:posOffset>45085</wp:posOffset>
                </wp:positionV>
                <wp:extent cx="91440" cy="91440"/>
                <wp:effectExtent l="0" t="0" r="22860" b="22860"/>
                <wp:wrapNone/>
                <wp:docPr id="535296683" name="Rectangle 535296683"/>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8695F" id="Rectangle 535296683" o:spid="_x0000_s1026" style="position:absolute;margin-left:114pt;margin-top:3.55pt;width:7.2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5</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76668C90" w14:textId="77777777" w:rsidR="00642322" w:rsidRPr="00462BF1" w:rsidRDefault="00642322" w:rsidP="00642322">
      <w:pPr>
        <w:tabs>
          <w:tab w:val="left" w:pos="142"/>
          <w:tab w:val="left" w:pos="284"/>
          <w:tab w:val="left" w:pos="567"/>
          <w:tab w:val="left" w:pos="851"/>
        </w:tabs>
        <w:spacing w:after="0" w:line="240" w:lineRule="auto"/>
        <w:ind w:left="1440"/>
        <w:rPr>
          <w:rFonts w:ascii="Times New Roman" w:eastAsia="Times New Roman" w:hAnsi="Times New Roman" w:cs="Times New Roman"/>
          <w:b/>
          <w:lang w:eastAsia="fr-FR"/>
        </w:rPr>
      </w:pPr>
    </w:p>
    <w:p w14:paraId="01EAAECC" w14:textId="49DF8F54" w:rsidR="0081560C" w:rsidRPr="0081560C" w:rsidRDefault="00630570"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lastRenderedPageBreak/>
        <w:t xml:space="preserve"> </w:t>
      </w: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0F4EBB34"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Sans obj</w:t>
      </w:r>
      <w:r w:rsidR="00630570">
        <w:rPr>
          <w:rFonts w:ascii="Times New Roman" w:eastAsia="Times New Roman" w:hAnsi="Times New Roman" w:cs="Times New Roman"/>
          <w:szCs w:val="20"/>
          <w:lang w:eastAsia="fr-FR"/>
        </w:rPr>
        <w:t xml:space="preserve">et </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4D3F4BAC"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01CC7C4" w14:textId="64FD2152" w:rsidR="0081560C" w:rsidRPr="00147F03" w:rsidRDefault="0081560C" w:rsidP="00147F03">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w:t>
      </w:r>
      <w:r w:rsidR="00147F03">
        <w:rPr>
          <w:rFonts w:ascii="Times New Roman" w:eastAsia="Times New Roman" w:hAnsi="Times New Roman" w:cs="Times New Roman"/>
          <w:szCs w:val="20"/>
          <w:lang w:eastAsia="fr-FR"/>
        </w:rPr>
        <w:t>our représenter ces entreprises</w:t>
      </w:r>
    </w:p>
    <w:p w14:paraId="284DDA7C" w14:textId="52105341" w:rsidR="0081560C" w:rsidRPr="0081560C" w:rsidRDefault="0081560C" w:rsidP="0081560C">
      <w:pPr>
        <w:pBdr>
          <w:bottom w:val="single" w:sz="6" w:space="1" w:color="auto"/>
        </w:pBd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br w:type="page"/>
      </w:r>
      <w:r w:rsidRPr="0081560C">
        <w:rPr>
          <w:rFonts w:ascii="Times New Roman" w:eastAsia="Times New Roman" w:hAnsi="Times New Roman" w:cs="Times New Roman"/>
          <w:szCs w:val="20"/>
          <w:lang w:eastAsia="fr-FR"/>
        </w:rPr>
        <w:lastRenderedPageBreak/>
        <w:t>REÇU NOTIFICATION DU MARCHE LE :</w:t>
      </w:r>
    </w:p>
    <w:p w14:paraId="4DC39C1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447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8F7FD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CB5AB0F" w14:textId="77777777" w:rsidR="0081560C" w:rsidRDefault="0081560C">
      <w:pPr>
        <w:rPr>
          <w:rFonts w:ascii="Arial" w:hAnsi="Arial"/>
          <w:b/>
          <w:sz w:val="44"/>
        </w:rPr>
      </w:pPr>
    </w:p>
    <w:p w14:paraId="00702569" w14:textId="77777777" w:rsidR="00902CCF" w:rsidRDefault="00902CCF"/>
    <w:sectPr w:rsidR="00902C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5056_"/>
      </v:shape>
    </w:pict>
  </w:numPicBullet>
  <w:abstractNum w:abstractNumId="0" w15:restartNumberingAfterBreak="0">
    <w:nsid w:val="193D7D4F"/>
    <w:multiLevelType w:val="hybridMultilevel"/>
    <w:tmpl w:val="87066732"/>
    <w:lvl w:ilvl="0" w:tplc="E6A03BF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CF1362"/>
    <w:multiLevelType w:val="hybridMultilevel"/>
    <w:tmpl w:val="996E8C0E"/>
    <w:lvl w:ilvl="0" w:tplc="54BC2E5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087387245">
    <w:abstractNumId w:val="5"/>
  </w:num>
  <w:num w:numId="2" w16cid:durableId="1168324686">
    <w:abstractNumId w:val="7"/>
  </w:num>
  <w:num w:numId="3" w16cid:durableId="1831284643">
    <w:abstractNumId w:val="3"/>
  </w:num>
  <w:num w:numId="4" w16cid:durableId="1916626696">
    <w:abstractNumId w:val="1"/>
  </w:num>
  <w:num w:numId="5" w16cid:durableId="137917776">
    <w:abstractNumId w:val="6"/>
  </w:num>
  <w:num w:numId="6" w16cid:durableId="261644978">
    <w:abstractNumId w:val="2"/>
  </w:num>
  <w:num w:numId="7" w16cid:durableId="1101730196">
    <w:abstractNumId w:val="0"/>
  </w:num>
  <w:num w:numId="8" w16cid:durableId="1960411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16668"/>
    <w:rsid w:val="000262A2"/>
    <w:rsid w:val="0004659F"/>
    <w:rsid w:val="000577BA"/>
    <w:rsid w:val="000C289A"/>
    <w:rsid w:val="000C5D32"/>
    <w:rsid w:val="000D5681"/>
    <w:rsid w:val="000F3D7C"/>
    <w:rsid w:val="00147F03"/>
    <w:rsid w:val="0016214E"/>
    <w:rsid w:val="00203B67"/>
    <w:rsid w:val="00203BAA"/>
    <w:rsid w:val="003059E9"/>
    <w:rsid w:val="0033489A"/>
    <w:rsid w:val="003423D7"/>
    <w:rsid w:val="003440AB"/>
    <w:rsid w:val="003451B1"/>
    <w:rsid w:val="003F1F69"/>
    <w:rsid w:val="003F2BB4"/>
    <w:rsid w:val="00405D52"/>
    <w:rsid w:val="00445938"/>
    <w:rsid w:val="00453FF9"/>
    <w:rsid w:val="00462BF1"/>
    <w:rsid w:val="00501CA2"/>
    <w:rsid w:val="005372CC"/>
    <w:rsid w:val="005427FB"/>
    <w:rsid w:val="00576BAD"/>
    <w:rsid w:val="005A232D"/>
    <w:rsid w:val="00630570"/>
    <w:rsid w:val="00642322"/>
    <w:rsid w:val="006D2371"/>
    <w:rsid w:val="00767194"/>
    <w:rsid w:val="007C753A"/>
    <w:rsid w:val="007F7276"/>
    <w:rsid w:val="0081560C"/>
    <w:rsid w:val="00870BF0"/>
    <w:rsid w:val="00887415"/>
    <w:rsid w:val="00892C04"/>
    <w:rsid w:val="008E6D38"/>
    <w:rsid w:val="00902CCF"/>
    <w:rsid w:val="009373DF"/>
    <w:rsid w:val="009504E6"/>
    <w:rsid w:val="009D4C1C"/>
    <w:rsid w:val="00A71DE5"/>
    <w:rsid w:val="00A8572F"/>
    <w:rsid w:val="00A92BA8"/>
    <w:rsid w:val="00AA483F"/>
    <w:rsid w:val="00B97EFB"/>
    <w:rsid w:val="00BF0D6F"/>
    <w:rsid w:val="00BF5B4F"/>
    <w:rsid w:val="00C13043"/>
    <w:rsid w:val="00CA5AAF"/>
    <w:rsid w:val="00D26474"/>
    <w:rsid w:val="00D3398E"/>
    <w:rsid w:val="00D56397"/>
    <w:rsid w:val="00DF2D72"/>
    <w:rsid w:val="00E4000F"/>
    <w:rsid w:val="00E6155B"/>
    <w:rsid w:val="00E8694F"/>
    <w:rsid w:val="00EA7351"/>
    <w:rsid w:val="00ED1511"/>
    <w:rsid w:val="00EE2AF5"/>
    <w:rsid w:val="00EE5FB8"/>
    <w:rsid w:val="00F45145"/>
    <w:rsid w:val="00FA23FF"/>
    <w:rsid w:val="00FA3907"/>
    <w:rsid w:val="00FA5925"/>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Sansinterligne">
    <w:name w:val="No Spacing"/>
    <w:uiPriority w:val="1"/>
    <w:qFormat/>
    <w:rsid w:val="00A71DE5"/>
    <w:pPr>
      <w:spacing w:after="0" w:line="240" w:lineRule="auto"/>
      <w:jc w:val="both"/>
    </w:pPr>
    <w:rPr>
      <w:rFonts w:ascii="Times New Roman" w:eastAsia="SimSun" w:hAnsi="Times New Roman"/>
    </w:rPr>
  </w:style>
  <w:style w:type="paragraph" w:styleId="Paragraphedeliste">
    <w:name w:val="List Paragraph"/>
    <w:basedOn w:val="Normal"/>
    <w:uiPriority w:val="34"/>
    <w:qFormat/>
    <w:rsid w:val="00630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1109</TotalTime>
  <Pages>9</Pages>
  <Words>1872</Words>
  <Characters>10299</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INRAP</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Staciana MBIKA</cp:lastModifiedBy>
  <cp:revision>36</cp:revision>
  <dcterms:created xsi:type="dcterms:W3CDTF">2021-11-05T08:23:00Z</dcterms:created>
  <dcterms:modified xsi:type="dcterms:W3CDTF">2026-03-12T10:20:00Z</dcterms:modified>
</cp:coreProperties>
</file>